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4F6B56">
        <w:rPr>
          <w:rFonts w:ascii="Arial" w:hAnsi="Arial" w:cs="Arial"/>
          <w:color w:val="202122"/>
          <w:shd w:val="clear" w:color="auto" w:fill="FFFFFF"/>
        </w:rPr>
        <w:t>1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4F6B56">
        <w:rPr>
          <w:rFonts w:ascii="Arial" w:hAnsi="Arial" w:cs="Arial"/>
          <w:b/>
          <w:color w:val="292C2F"/>
        </w:rPr>
        <w:t>«Первичка» или «вторичка»? Какое жилье чаще покупают жители Иркутской области?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Если посмотреть на статистику сделок, права по которым регистрировались Управлением Росреестра по Иркутской области в 2023 году, то ответ окажется очевидным.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Всего за 2023 год было зарегистрировано более 10 тысяч договоров участия в долевом строительстве. Причем основная доля «долевки» в прошлом году традиционно выпала на  Иркутск (87 %) и Иркутский район (7 %).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А вот на вторичном рынке жилья в Иркутской области за 2023 год было зарегистрировано 63 тысячи прав на жилье. Из них более 14 тысяч прав (или 23 %) – в Иркутске.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Тем самым, в прошлом году жители Иркутской области приобретали жилье на вторичном рынке примерно в 6 раз чаще, чем на первичном.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Напомним, что зарегистрировать свое право на недвижимость можно в электронном виде, на сегодня такой способ удобнее и быстрее. Так, Управлением Росреестра по Иркутской области срок регистрации прав по электронным документам сокращен – он составляет всего 1 рабочий день.</w:t>
      </w:r>
    </w:p>
    <w:p w:rsidR="00A67E0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F6B56">
        <w:rPr>
          <w:rFonts w:ascii="Arial" w:hAnsi="Arial" w:cs="Arial"/>
          <w:color w:val="292C2F"/>
        </w:rPr>
        <w:t>Вопросы по оформлению прав на недвижимость можно задать по бесплатному справочному телефону 8 (3952) 450-150.</w:t>
      </w:r>
    </w:p>
    <w:p w:rsidR="00D7470C" w:rsidRPr="00A6777F" w:rsidRDefault="004E2149" w:rsidP="00A6777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0F58B3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2971-0E08-4A0A-A9F7-B77E936E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2024-01-09T04:49:00Z</cp:lastPrinted>
  <dcterms:created xsi:type="dcterms:W3CDTF">2024-01-12T02:03:00Z</dcterms:created>
  <dcterms:modified xsi:type="dcterms:W3CDTF">2024-01-12T02:03:00Z</dcterms:modified>
</cp:coreProperties>
</file>